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sz w:val="20"/>
          <w:szCs w:val="20"/>
        </w:rPr>
      </w:pPr>
      <w:r>
        <w:rPr>
          <w:rFonts w:ascii="FranklinGothic-Demi" w:hAnsi="FranklinGothic-Demi" w:cs="FranklinGothic-Demi"/>
          <w:sz w:val="20"/>
          <w:szCs w:val="20"/>
        </w:rPr>
        <w:t>TIMELINE OF THE LIFE OF FREDERICK DOUGLASS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(All dates are approximate since slaves were kept ignorant of the concept of time or dates.)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1818 </w:t>
      </w:r>
      <w:r>
        <w:rPr>
          <w:rFonts w:ascii="AGaramond-Regular" w:hAnsi="AGaramond-Regular" w:cs="AGaramond-Regular"/>
          <w:sz w:val="20"/>
          <w:szCs w:val="20"/>
        </w:rPr>
        <w:t>Frederick Bailey (Douglass</w:t>
      </w:r>
      <w:proofErr w:type="gramStart"/>
      <w:r>
        <w:rPr>
          <w:rFonts w:ascii="AGaramond-Regular" w:hAnsi="AGaramond-Regular" w:cs="AGaramond-Regular"/>
          <w:sz w:val="20"/>
          <w:szCs w:val="20"/>
        </w:rPr>
        <w:t>) born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in Tuckahoe, near Hillsborough, Maryland. Mother—Harriet Bailey,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a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slave; father—a white man, perhaps the master. </w:t>
      </w:r>
      <w:proofErr w:type="gramStart"/>
      <w:r>
        <w:rPr>
          <w:rFonts w:ascii="AGaramond-Regular" w:hAnsi="AGaramond-Regular" w:cs="AGaramond-Regular"/>
          <w:sz w:val="20"/>
          <w:szCs w:val="20"/>
        </w:rPr>
        <w:t>Separated from mother in infancy.</w:t>
      </w:r>
      <w:proofErr w:type="gramEnd"/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1824 </w:t>
      </w:r>
      <w:r>
        <w:rPr>
          <w:rFonts w:ascii="AGaramond-Regular" w:hAnsi="AGaramond-Regular" w:cs="AGaramond-Regular"/>
          <w:sz w:val="20"/>
          <w:szCs w:val="20"/>
        </w:rPr>
        <w:t>Harriet Bailey dies; seen only by son four or five times when she’d travel twelve miles by foot at night.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1817-1825 </w:t>
      </w:r>
      <w:proofErr w:type="gramStart"/>
      <w:r>
        <w:rPr>
          <w:rFonts w:ascii="AGaramond-Regular" w:hAnsi="AGaramond-Regular" w:cs="AGaramond-Regular"/>
          <w:sz w:val="20"/>
          <w:szCs w:val="20"/>
        </w:rPr>
        <w:t>Lived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on the “Great House Farm” plantation of Colonel Edward Lloyd; master was Captain Anthony,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Colonel Lloyd’s clerk.</w:t>
      </w:r>
      <w:proofErr w:type="gramEnd"/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1825 </w:t>
      </w:r>
      <w:r>
        <w:rPr>
          <w:rFonts w:ascii="AGaramond-Regular" w:hAnsi="AGaramond-Regular" w:cs="AGaramond-Regular"/>
          <w:sz w:val="20"/>
          <w:szCs w:val="20"/>
        </w:rPr>
        <w:t>Moved to Baltimore, Maryland, home of Mr. Hugh Auld, brother of Colonel Lloyd’s son-in-law,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Captain Thomas Auld.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1825 </w:t>
      </w:r>
      <w:r>
        <w:rPr>
          <w:rFonts w:ascii="AGaramond-Regular" w:hAnsi="AGaramond-Regular" w:cs="AGaramond-Regular"/>
          <w:sz w:val="20"/>
          <w:szCs w:val="20"/>
        </w:rPr>
        <w:t>Mrs. Sophia Auld, new mistress, begins to teach Frederick to read; Mr. Auld finds out and forbids it,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calling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it “unlawful” and “unsafe.”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1825-1832 </w:t>
      </w:r>
      <w:r>
        <w:rPr>
          <w:rFonts w:ascii="AGaramond-Regular" w:hAnsi="AGaramond-Regular" w:cs="AGaramond-Regular"/>
          <w:sz w:val="20"/>
          <w:szCs w:val="20"/>
        </w:rPr>
        <w:t xml:space="preserve">Lives with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Aulds</w:t>
      </w:r>
      <w:proofErr w:type="spellEnd"/>
      <w:r>
        <w:rPr>
          <w:rFonts w:ascii="AGaramond-Regular" w:hAnsi="AGaramond-Regular" w:cs="AGaramond-Regular"/>
          <w:sz w:val="20"/>
          <w:szCs w:val="20"/>
        </w:rPr>
        <w:t>; continues to learn to read and write, often bribing the poor white children to help him.</w:t>
      </w:r>
      <w:r>
        <w:rPr>
          <w:rFonts w:ascii="AGaramond-Regular" w:hAnsi="AGaramond-Regular" w:cs="AGaramond-Regular"/>
          <w:sz w:val="20"/>
          <w:szCs w:val="20"/>
        </w:rPr>
        <w:br/>
      </w: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1828 </w:t>
      </w:r>
      <w:r>
        <w:rPr>
          <w:rFonts w:ascii="AGaramond-Regular" w:hAnsi="AGaramond-Regular" w:cs="AGaramond-Regular"/>
          <w:sz w:val="20"/>
          <w:szCs w:val="20"/>
        </w:rPr>
        <w:t>Returns to Colonel Lloyd’s plantation after death of Captain Anthony and his youngest son Richard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so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that property, including horses and slaves, can be divided between two surviving children, Mrs.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spellStart"/>
      <w:r>
        <w:rPr>
          <w:rFonts w:ascii="AGaramond-Regular" w:hAnsi="AGaramond-Regular" w:cs="AGaramond-Regular"/>
          <w:sz w:val="20"/>
          <w:szCs w:val="20"/>
        </w:rPr>
        <w:t>Lucretia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and Master Andrew; falls to the portion of Mrs.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Lucretia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and is returned to Baltimore.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1829 </w:t>
      </w:r>
      <w:r>
        <w:rPr>
          <w:rFonts w:ascii="AGaramond-Regular" w:hAnsi="AGaramond-Regular" w:cs="AGaramond-Regular"/>
          <w:sz w:val="20"/>
          <w:szCs w:val="20"/>
        </w:rPr>
        <w:t>Reads “The Columbian Orator,” giving words to his feelings about slavery; learns the meaning of the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word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“abolition”; meets two kind Irishmen who advise him to run away to the north; “from that time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on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I resolved to run away” (p. 57).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(The following dates are more accurate since Frederick has learned to read and understands dates.)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March, 1832 </w:t>
      </w:r>
      <w:r>
        <w:rPr>
          <w:rFonts w:ascii="AGaramond-Regular" w:hAnsi="AGaramond-Regular" w:cs="AGaramond-Regular"/>
          <w:sz w:val="20"/>
          <w:szCs w:val="20"/>
        </w:rPr>
        <w:t xml:space="preserve">Mrs.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Lucretia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and Master Andrew have both died; Master Thomas Auld,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Lucretia’s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husband, remarries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and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has a misunderstanding with Master Hugh. As punishment of Hugh, Frederick goes to live with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Master Thomas in St. Michael’s, Maryland.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Master Thomas is not as good a master; he feeds his slaves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very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little.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Jan. 1, 1833 </w:t>
      </w:r>
      <w:r>
        <w:rPr>
          <w:rFonts w:ascii="AGaramond-Regular" w:hAnsi="AGaramond-Regular" w:cs="AGaramond-Regular"/>
          <w:sz w:val="20"/>
          <w:szCs w:val="20"/>
        </w:rPr>
        <w:t>Sent to live with Mr. Covey who has the reputation “for breaking young slaves” (p. 70); Frederick is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frequently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whipped. He writes, “Mr. Covey succeeded in breaking me. I was broken in body, soul, and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spirit</w:t>
      </w:r>
      <w:proofErr w:type="gramEnd"/>
      <w:r>
        <w:rPr>
          <w:rFonts w:ascii="AGaramond-Regular" w:hAnsi="AGaramond-Regular" w:cs="AGaramond-Regular"/>
          <w:sz w:val="20"/>
          <w:szCs w:val="20"/>
        </w:rPr>
        <w:t>. My natural elasticity was crushed, my intellect languished, the disposition to read departed, the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cheerful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spark that lingered about my eye died; the dark night of slavery closed in upon me; and behold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a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man transformed into a brute!” (p. 75).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Aug. 1833 </w:t>
      </w:r>
      <w:r>
        <w:rPr>
          <w:rFonts w:ascii="AGaramond-Regular" w:hAnsi="AGaramond-Regular" w:cs="AGaramond-Regular"/>
          <w:sz w:val="20"/>
          <w:szCs w:val="20"/>
        </w:rPr>
        <w:t>Frederick becomes ill in the fields; Mr. Covey whips him. Frederick runs away from Mr. Covey and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files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a complaint with Master Auld which is rejected. When Frederick returns to Mr. Covey’s he vows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to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fight which he does; Mr. Covey’s treatment toward him begins to change; Frederick vows that he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never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will be whipped again. “This battle with Mr. Covey... rekindled the few expiring embers of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freedom</w:t>
      </w:r>
      <w:proofErr w:type="gramEnd"/>
      <w:r>
        <w:rPr>
          <w:rFonts w:ascii="AGaramond-Regular" w:hAnsi="AGaramond-Regular" w:cs="AGaramond-Regular"/>
          <w:sz w:val="20"/>
          <w:szCs w:val="20"/>
        </w:rPr>
        <w:t>, and revived within me a sense of my own manhood” (p. 82).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Jan. 1, 1834 </w:t>
      </w:r>
      <w:r>
        <w:rPr>
          <w:rFonts w:ascii="AGaramond-Regular" w:hAnsi="AGaramond-Regular" w:cs="AGaramond-Regular"/>
          <w:sz w:val="20"/>
          <w:szCs w:val="20"/>
        </w:rPr>
        <w:t>Moved to home of Mr. William Freeland, three miles from St. Michael’s. Mr. Freeland was “an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educated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southern gentleman” and much kinder to the slaves. Frederick begins a Sabbath school for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slaves</w:t>
      </w:r>
      <w:proofErr w:type="gramEnd"/>
      <w:r>
        <w:rPr>
          <w:rFonts w:ascii="AGaramond-Regular" w:hAnsi="AGaramond-Regular" w:cs="AGaramond-Regular"/>
          <w:sz w:val="20"/>
          <w:szCs w:val="20"/>
        </w:rPr>
        <w:t>; if they were caught they would be whipped, but they wanted to learn to read and write.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Jan. 1835 </w:t>
      </w:r>
      <w:r>
        <w:rPr>
          <w:rFonts w:ascii="AGaramond-Regular" w:hAnsi="AGaramond-Regular" w:cs="AGaramond-Regular"/>
          <w:sz w:val="20"/>
          <w:szCs w:val="20"/>
        </w:rPr>
        <w:t>Mr. Freeland again hires Frederick from his master. Frederick and several other slaves plot an escape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but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are discovered and sent to jail. For a reason unknown to Frederick, Master Thomas Auld decides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to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send him back to Baltimore to Hugh Auld.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1835 </w:t>
      </w:r>
      <w:r>
        <w:rPr>
          <w:rFonts w:ascii="AGaramond-Regular" w:hAnsi="AGaramond-Regular" w:cs="AGaramond-Regular"/>
          <w:sz w:val="20"/>
          <w:szCs w:val="20"/>
        </w:rPr>
        <w:t>Sent to learn the trade of caulking at a shipyard; severely injured in fight with white carpenters; Mr.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Hugh Auld takes Frederick to work in shipyard where he is foreman; Frederick learns quickly and is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soon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earning wages which he must turn over to Master Hugh Auld.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Spring 1838 </w:t>
      </w:r>
      <w:r>
        <w:rPr>
          <w:rFonts w:ascii="AGaramond-Regular" w:hAnsi="AGaramond-Regular" w:cs="AGaramond-Regular"/>
          <w:sz w:val="20"/>
          <w:szCs w:val="20"/>
        </w:rPr>
        <w:t>Frederick applies to Master Thomas to allow him to hire his time; Thomas refuses; however, later Hugh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agrees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making a deal which guarantees him more money. Frederick agrees to the plan since it is the only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way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he can earn money to escape. When Frederick goes out of the city on work without permission,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Master Hugh tells him to “bring my tools and clothing home forthwith” (p. 109). This makes Frederick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more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committed to find a way to escape.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Sept. 3, 1838 </w:t>
      </w:r>
      <w:r>
        <w:rPr>
          <w:rFonts w:ascii="AGaramond-Regular" w:hAnsi="AGaramond-Regular" w:cs="AGaramond-Regular"/>
          <w:sz w:val="20"/>
          <w:szCs w:val="20"/>
        </w:rPr>
        <w:t>Frederick escapes to New York; he does not reveal the means in his narrative, stating that it could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embarrass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some and keep others from escaping; he is helped by Mr. David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Ruggles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who houses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Frederick in his boarding house and helps him get Anna Murray, a free black woman, to New York.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Sept. 15, 1838 </w:t>
      </w:r>
      <w:r>
        <w:rPr>
          <w:rFonts w:ascii="AGaramond-Regular" w:hAnsi="AGaramond-Regular" w:cs="AGaramond-Regular"/>
          <w:sz w:val="20"/>
          <w:szCs w:val="20"/>
        </w:rPr>
        <w:t>Anna Murray and Frederick Johnson (name changed from Frederick Bailey) marry; this is particularly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important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since slaves were not permitted to marry; they leave for New Bedford. In New Bedford the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couple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is helped by Mr. and Mrs. Nathan Johnson. Frederick asks the Johnsons to help him pick a new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name</w:t>
      </w:r>
      <w:proofErr w:type="gramEnd"/>
      <w:r>
        <w:rPr>
          <w:rFonts w:ascii="AGaramond-Regular" w:hAnsi="AGaramond-Regular" w:cs="AGaramond-Regular"/>
          <w:sz w:val="20"/>
          <w:szCs w:val="20"/>
        </w:rPr>
        <w:t>; Mr. Johnson who is reading “Lady of the Lake” selects Douglass.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Aug. 11, 1841 </w:t>
      </w:r>
      <w:proofErr w:type="gramStart"/>
      <w:r>
        <w:rPr>
          <w:rFonts w:ascii="AGaramond-Regular" w:hAnsi="AGaramond-Regular" w:cs="AGaramond-Regular"/>
          <w:sz w:val="20"/>
          <w:szCs w:val="20"/>
        </w:rPr>
        <w:t>At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the anti-slavery convention at Nantucket Mr. William C. Coffin urges Frederick Douglass to speak.</w:t>
      </w:r>
    </w:p>
    <w:p w:rsidR="00BE2232" w:rsidRDefault="00BE2232" w:rsidP="00BE223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Douglass writes, “It was a severe cross, and I took it up reluctantly. The truth was, I felt myself a slave,</w:t>
      </w:r>
    </w:p>
    <w:p w:rsidR="00BE2232" w:rsidRPr="00BE2232" w:rsidRDefault="00BE2232" w:rsidP="00BE2232">
      <w:pPr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and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the idea of speaking to white people weighed me down” (p. 119).</w:t>
      </w:r>
      <w:bookmarkStart w:id="0" w:name="_GoBack"/>
      <w:bookmarkEnd w:id="0"/>
    </w:p>
    <w:sectPr w:rsidR="00BE2232" w:rsidRPr="00BE2232" w:rsidSect="00BE2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32"/>
    <w:rsid w:val="00BE2232"/>
    <w:rsid w:val="00FD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1</cp:revision>
  <dcterms:created xsi:type="dcterms:W3CDTF">2012-09-25T14:44:00Z</dcterms:created>
  <dcterms:modified xsi:type="dcterms:W3CDTF">2012-09-25T14:48:00Z</dcterms:modified>
</cp:coreProperties>
</file>